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1400" w14:textId="1CE8DD34" w:rsidR="00963D3A" w:rsidRPr="00925416" w:rsidRDefault="00963D3A" w:rsidP="00963D3A">
      <w:pPr>
        <w:spacing w:after="0" w:line="240" w:lineRule="auto"/>
        <w:jc w:val="center"/>
        <w:rPr>
          <w:rFonts w:ascii="Times New Roman" w:eastAsia="Times New Roman" w:hAnsi="Times New Roman" w:cs="Times New Roman"/>
          <w:b/>
          <w:bCs/>
          <w:sz w:val="24"/>
          <w:szCs w:val="24"/>
          <w:lang w:eastAsia="lv-LV"/>
        </w:rPr>
      </w:pPr>
      <w:r w:rsidRPr="00B42D0E">
        <w:rPr>
          <w:rFonts w:ascii="Times New Roman" w:eastAsia="Times New Roman" w:hAnsi="Times New Roman" w:cs="Times New Roman"/>
          <w:b/>
          <w:bCs/>
          <w:sz w:val="24"/>
          <w:szCs w:val="24"/>
          <w:lang w:eastAsia="lv-LV"/>
        </w:rPr>
        <w:t>Paskaidrojuma raksts</w:t>
      </w:r>
      <w:r w:rsidRPr="000A47D9">
        <w:rPr>
          <w:rFonts w:ascii="Times New Roman" w:eastAsia="Times New Roman" w:hAnsi="Times New Roman" w:cs="Times New Roman"/>
          <w:b/>
          <w:bCs/>
          <w:color w:val="414142"/>
          <w:sz w:val="24"/>
          <w:szCs w:val="24"/>
          <w:lang w:eastAsia="lv-LV"/>
        </w:rPr>
        <w:br/>
      </w:r>
      <w:r w:rsidRPr="00925416">
        <w:rPr>
          <w:rFonts w:ascii="Times New Roman" w:eastAsia="Times New Roman" w:hAnsi="Times New Roman" w:cs="Times New Roman"/>
          <w:b/>
          <w:bCs/>
          <w:sz w:val="24"/>
          <w:szCs w:val="24"/>
          <w:lang w:eastAsia="lv-LV"/>
        </w:rPr>
        <w:t>Madonas novada pašvaldības </w:t>
      </w:r>
      <w:hyperlink r:id="rId6" w:tgtFrame="_blank" w:history="1">
        <w:r w:rsidR="00B42D0E" w:rsidRPr="00B42D0E">
          <w:rPr>
            <w:rFonts w:ascii="Times New Roman" w:eastAsia="Times New Roman" w:hAnsi="Times New Roman" w:cs="Times New Roman"/>
            <w:b/>
            <w:bCs/>
            <w:sz w:val="24"/>
            <w:szCs w:val="24"/>
            <w:lang w:eastAsia="lv-LV"/>
          </w:rPr>
          <w:t>27.11.2025.</w:t>
        </w:r>
      </w:hyperlink>
      <w:r w:rsidRPr="00B42D0E">
        <w:rPr>
          <w:rFonts w:ascii="Times New Roman" w:eastAsia="Times New Roman" w:hAnsi="Times New Roman" w:cs="Times New Roman"/>
          <w:b/>
          <w:bCs/>
          <w:sz w:val="24"/>
          <w:szCs w:val="24"/>
          <w:lang w:eastAsia="lv-LV"/>
        </w:rPr>
        <w:t> </w:t>
      </w:r>
      <w:r w:rsidRPr="00925416">
        <w:rPr>
          <w:rFonts w:ascii="Times New Roman" w:eastAsia="Times New Roman" w:hAnsi="Times New Roman" w:cs="Times New Roman"/>
          <w:b/>
          <w:bCs/>
          <w:sz w:val="24"/>
          <w:szCs w:val="24"/>
          <w:lang w:eastAsia="lv-LV"/>
        </w:rPr>
        <w:t xml:space="preserve">saistošajiem noteikumiem Nr. </w:t>
      </w:r>
      <w:r w:rsidR="00B42D0E">
        <w:rPr>
          <w:rFonts w:ascii="Times New Roman" w:eastAsia="Times New Roman" w:hAnsi="Times New Roman" w:cs="Times New Roman"/>
          <w:b/>
          <w:bCs/>
          <w:sz w:val="24"/>
          <w:szCs w:val="24"/>
          <w:lang w:eastAsia="lv-LV"/>
        </w:rPr>
        <w:t>34</w:t>
      </w:r>
      <w:r w:rsidRPr="00925416">
        <w:rPr>
          <w:rFonts w:ascii="Times New Roman" w:eastAsia="Times New Roman" w:hAnsi="Times New Roman" w:cs="Times New Roman"/>
          <w:b/>
          <w:bCs/>
          <w:sz w:val="24"/>
          <w:szCs w:val="24"/>
          <w:lang w:eastAsia="lv-LV"/>
        </w:rPr>
        <w:t xml:space="preserve"> “</w:t>
      </w:r>
      <w:r w:rsidRPr="00925416">
        <w:rPr>
          <w:rFonts w:ascii="Times New Roman" w:hAnsi="Times New Roman" w:cs="Times New Roman"/>
          <w:b/>
          <w:bCs/>
          <w:sz w:val="24"/>
          <w:szCs w:val="24"/>
          <w:shd w:val="clear" w:color="auto" w:fill="FFFFFF"/>
        </w:rPr>
        <w:t>Madonas novada </w:t>
      </w:r>
      <w:hyperlink r:id="rId7" w:tgtFrame="_blank" w:history="1">
        <w:r w:rsidRPr="00925416">
          <w:rPr>
            <w:rFonts w:ascii="Times New Roman" w:hAnsi="Times New Roman" w:cs="Times New Roman"/>
            <w:b/>
            <w:bCs/>
            <w:sz w:val="24"/>
            <w:szCs w:val="24"/>
            <w:shd w:val="clear" w:color="auto" w:fill="FFFFFF"/>
          </w:rPr>
          <w:t>kapsētu darbības un uzturēšanas saistošie noteikumi</w:t>
        </w:r>
      </w:hyperlink>
      <w:r w:rsidRPr="00925416">
        <w:rPr>
          <w:rFonts w:ascii="Times New Roman" w:hAnsi="Times New Roman" w:cs="Times New Roman"/>
          <w:b/>
          <w:bCs/>
          <w:sz w:val="24"/>
          <w:szCs w:val="24"/>
        </w:rPr>
        <w:t>”</w:t>
      </w:r>
    </w:p>
    <w:p w14:paraId="01693CB7" w14:textId="77777777" w:rsidR="00963D3A" w:rsidRPr="00293492" w:rsidRDefault="00963D3A" w:rsidP="00963D3A">
      <w:pPr>
        <w:spacing w:after="0" w:line="240" w:lineRule="auto"/>
        <w:jc w:val="center"/>
        <w:rPr>
          <w:rFonts w:ascii="Arial" w:eastAsia="Times New Roman" w:hAnsi="Arial" w:cs="Arial"/>
          <w:b/>
          <w:bCs/>
          <w:color w:val="414142"/>
          <w:sz w:val="27"/>
          <w:szCs w:val="27"/>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173"/>
        <w:gridCol w:w="6882"/>
      </w:tblGrid>
      <w:tr w:rsidR="00963D3A" w:rsidRPr="00B42D0E" w14:paraId="7790E7CD"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3D4ADD7F" w14:textId="77777777" w:rsidR="00963D3A" w:rsidRPr="00B42D0E" w:rsidRDefault="00963D3A" w:rsidP="00EF5ECB">
            <w:pPr>
              <w:spacing w:before="100" w:beforeAutospacing="1" w:after="100" w:afterAutospacing="1" w:line="293" w:lineRule="atLeast"/>
              <w:jc w:val="center"/>
              <w:rPr>
                <w:rFonts w:ascii="Times New Roman" w:eastAsia="Times New Roman" w:hAnsi="Times New Roman" w:cs="Times New Roman"/>
                <w:b/>
                <w:bCs/>
                <w:color w:val="414142"/>
                <w:sz w:val="24"/>
                <w:szCs w:val="24"/>
                <w:lang w:eastAsia="lv-LV"/>
              </w:rPr>
            </w:pPr>
            <w:r w:rsidRPr="00B42D0E">
              <w:rPr>
                <w:rFonts w:ascii="Times New Roman" w:eastAsia="Times New Roman" w:hAnsi="Times New Roman" w:cs="Times New Roman"/>
                <w:b/>
                <w:bCs/>
                <w:color w:val="414142"/>
                <w:sz w:val="24"/>
                <w:szCs w:val="24"/>
                <w:lang w:eastAsia="lv-LV"/>
              </w:rPr>
              <w:t>Paskaidrojuma raksta sadaļa</w:t>
            </w:r>
          </w:p>
        </w:tc>
        <w:tc>
          <w:tcPr>
            <w:tcW w:w="3800" w:type="pct"/>
            <w:tcBorders>
              <w:top w:val="outset" w:sz="6" w:space="0" w:color="414142"/>
              <w:left w:val="outset" w:sz="6" w:space="0" w:color="414142"/>
              <w:bottom w:val="outset" w:sz="6" w:space="0" w:color="414142"/>
              <w:right w:val="outset" w:sz="6" w:space="0" w:color="414142"/>
            </w:tcBorders>
            <w:vAlign w:val="center"/>
            <w:hideMark/>
          </w:tcPr>
          <w:p w14:paraId="7C2020A2" w14:textId="77777777" w:rsidR="00963D3A" w:rsidRPr="00B42D0E" w:rsidRDefault="00963D3A" w:rsidP="00EF5ECB">
            <w:pPr>
              <w:spacing w:before="100" w:beforeAutospacing="1" w:after="100" w:afterAutospacing="1" w:line="293" w:lineRule="atLeast"/>
              <w:jc w:val="center"/>
              <w:rPr>
                <w:rFonts w:ascii="Times New Roman" w:eastAsia="Times New Roman" w:hAnsi="Times New Roman" w:cs="Times New Roman"/>
                <w:b/>
                <w:bCs/>
                <w:color w:val="414142"/>
                <w:sz w:val="24"/>
                <w:szCs w:val="24"/>
                <w:lang w:eastAsia="lv-LV"/>
              </w:rPr>
            </w:pPr>
            <w:r w:rsidRPr="00B42D0E">
              <w:rPr>
                <w:rFonts w:ascii="Times New Roman" w:eastAsia="Times New Roman" w:hAnsi="Times New Roman" w:cs="Times New Roman"/>
                <w:b/>
                <w:bCs/>
                <w:color w:val="414142"/>
                <w:sz w:val="24"/>
                <w:szCs w:val="24"/>
                <w:lang w:eastAsia="lv-LV"/>
              </w:rPr>
              <w:t>Norādāmā informācija</w:t>
            </w:r>
          </w:p>
        </w:tc>
      </w:tr>
      <w:tr w:rsidR="00963D3A" w:rsidRPr="00B42D0E" w14:paraId="573DF7A9"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0D19948B" w14:textId="77777777" w:rsidR="00963D3A" w:rsidRPr="00B42D0E" w:rsidRDefault="00963D3A" w:rsidP="00EF5ECB">
            <w:pPr>
              <w:spacing w:before="195" w:after="0"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1. Saistošo noteikumu mērķis un izdošanas nepieciešamības pamatojums</w:t>
            </w:r>
          </w:p>
        </w:tc>
        <w:tc>
          <w:tcPr>
            <w:tcW w:w="3800" w:type="pct"/>
            <w:tcBorders>
              <w:top w:val="outset" w:sz="6" w:space="0" w:color="414142"/>
              <w:left w:val="outset" w:sz="6" w:space="0" w:color="414142"/>
              <w:bottom w:val="outset" w:sz="6" w:space="0" w:color="414142"/>
              <w:right w:val="outset" w:sz="6" w:space="0" w:color="414142"/>
            </w:tcBorders>
            <w:hideMark/>
          </w:tcPr>
          <w:p w14:paraId="29644FB8" w14:textId="77777777" w:rsidR="00963D3A" w:rsidRPr="00B42D0E" w:rsidRDefault="00963D3A" w:rsidP="00EF5ECB">
            <w:pPr>
              <w:shd w:val="clear" w:color="auto" w:fill="FFFFFF"/>
              <w:spacing w:after="0" w:line="240" w:lineRule="auto"/>
              <w:ind w:firstLine="536"/>
              <w:jc w:val="both"/>
              <w:rPr>
                <w:rFonts w:ascii="Times New Roman" w:eastAsia="Times New Roman" w:hAnsi="Times New Roman" w:cs="Times New Roman"/>
                <w:sz w:val="24"/>
                <w:szCs w:val="24"/>
                <w:lang w:eastAsia="lv-LV"/>
              </w:rPr>
            </w:pPr>
            <w:r w:rsidRPr="00B42D0E">
              <w:rPr>
                <w:rFonts w:ascii="Times New Roman" w:eastAsia="Times New Roman" w:hAnsi="Times New Roman" w:cs="Times New Roman"/>
                <w:sz w:val="24"/>
                <w:szCs w:val="24"/>
                <w:lang w:eastAsia="lv-LV"/>
              </w:rPr>
              <w:t>Administratīvo teritoriju un apdzīvoto vietu likuma Pārejas noteikumu 33.</w:t>
            </w:r>
            <w:r w:rsidRPr="00B42D0E">
              <w:rPr>
                <w:rFonts w:ascii="Times New Roman" w:eastAsia="Times New Roman" w:hAnsi="Times New Roman" w:cs="Times New Roman"/>
                <w:sz w:val="24"/>
                <w:szCs w:val="24"/>
                <w:vertAlign w:val="superscript"/>
                <w:lang w:eastAsia="lv-LV"/>
              </w:rPr>
              <w:t>8</w:t>
            </w:r>
            <w:r w:rsidRPr="00B42D0E">
              <w:rPr>
                <w:rFonts w:ascii="Times New Roman" w:eastAsia="Times New Roman" w:hAnsi="Times New Roman" w:cs="Times New Roman"/>
                <w:sz w:val="24"/>
                <w:szCs w:val="24"/>
                <w:lang w:eastAsia="lv-LV"/>
              </w:rPr>
              <w:t> punktā paredzēts,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w:t>
            </w:r>
          </w:p>
          <w:p w14:paraId="08531AAB" w14:textId="77777777" w:rsidR="00963D3A" w:rsidRPr="00B42D0E" w:rsidRDefault="00963D3A" w:rsidP="00EF5ECB">
            <w:pPr>
              <w:spacing w:before="195" w:after="0"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Saistošo noteikumu izdošanas mērķis ir noteikt vienotu kārtību, kādā Madonas novada pašvaldības administratīvajā teritorijā tiek organizēta kapsētu apsaimniekošanas pārvaldība: pašvaldības kapsētu uzturēšana, lietošana, apsaimniekošana, noteikta kapavietu piešķiršanas, kopšanas un uzturēšanas kārtība, apbedīšanas un kapliču izmantošanas kārtība.</w:t>
            </w:r>
          </w:p>
          <w:p w14:paraId="7732B6E8" w14:textId="77777777" w:rsidR="00963D3A" w:rsidRPr="00B42D0E" w:rsidRDefault="00963D3A" w:rsidP="00EF5ECB">
            <w:pPr>
              <w:spacing w:before="100" w:beforeAutospacing="1" w:after="100" w:afterAutospacing="1"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Pašvaldības likuma 4. panta pirmā daļa nosaka pašvaldības autonomās funkcijas, tai skaitā 2. apakšpunktā nosakot, ka pašvaldības pienākums ir gādāt par pašvaldības administratīvās teritorijas labiekārtošanu un sanitāro tīrību (kapsētu izveidošana un uzturēšana). Atbilstoši Pašvaldības likuma 4. panta trešajai daļai autonomo funkciju izpildi atbilstoši savai kompetencei organizē un par to atbild pašvaldība.</w:t>
            </w:r>
          </w:p>
          <w:p w14:paraId="6F9FE999" w14:textId="77777777" w:rsidR="00963D3A" w:rsidRPr="00B42D0E" w:rsidRDefault="00963D3A" w:rsidP="00EF5ECB">
            <w:pPr>
              <w:spacing w:before="100" w:beforeAutospacing="1" w:after="100" w:afterAutospacing="1" w:line="240" w:lineRule="auto"/>
              <w:rPr>
                <w:rFonts w:ascii="Times New Roman" w:eastAsia="Times New Roman" w:hAnsi="Times New Roman" w:cs="Times New Roman"/>
                <w:color w:val="414142"/>
                <w:sz w:val="24"/>
                <w:szCs w:val="24"/>
                <w:lang w:eastAsia="lv-LV"/>
              </w:rPr>
            </w:pPr>
            <w:hyperlink r:id="rId8" w:tgtFrame="_blank" w:history="1">
              <w:r w:rsidRPr="00B42D0E">
                <w:rPr>
                  <w:rFonts w:ascii="Times New Roman" w:eastAsia="Times New Roman" w:hAnsi="Times New Roman" w:cs="Times New Roman"/>
                  <w:color w:val="16497B"/>
                  <w:sz w:val="24"/>
                  <w:szCs w:val="24"/>
                  <w:u w:val="single"/>
                  <w:lang w:eastAsia="lv-LV"/>
                </w:rPr>
                <w:t>Pašvaldību likuma</w:t>
              </w:r>
            </w:hyperlink>
            <w:r w:rsidRPr="00B42D0E">
              <w:rPr>
                <w:rFonts w:ascii="Times New Roman" w:eastAsia="Times New Roman" w:hAnsi="Times New Roman" w:cs="Times New Roman"/>
                <w:color w:val="414142"/>
                <w:sz w:val="24"/>
                <w:szCs w:val="24"/>
                <w:lang w:eastAsia="lv-LV"/>
              </w:rPr>
              <w:t> </w:t>
            </w:r>
            <w:hyperlink r:id="rId9" w:anchor="p44" w:tgtFrame="_blank" w:history="1">
              <w:r w:rsidRPr="00B42D0E">
                <w:rPr>
                  <w:rFonts w:ascii="Times New Roman" w:eastAsia="Times New Roman" w:hAnsi="Times New Roman" w:cs="Times New Roman"/>
                  <w:color w:val="16497B"/>
                  <w:sz w:val="24"/>
                  <w:szCs w:val="24"/>
                  <w:u w:val="single"/>
                  <w:lang w:eastAsia="lv-LV"/>
                </w:rPr>
                <w:t>44.</w:t>
              </w:r>
            </w:hyperlink>
            <w:r w:rsidRPr="00B42D0E">
              <w:rPr>
                <w:rFonts w:ascii="Times New Roman" w:eastAsia="Times New Roman" w:hAnsi="Times New Roman" w:cs="Times New Roman"/>
                <w:color w:val="414142"/>
                <w:sz w:val="24"/>
                <w:szCs w:val="24"/>
                <w:lang w:eastAsia="lv-LV"/>
              </w:rPr>
              <w:t> panta otrā daļa dod tiesības pašvaldībai izdot saistošo noteikumu, lai nodrošinātu pašvaldības autonomo funkciju izpildi, ievērojot likumos vai Ministru kabineta noteikumos paredzēto funkciju izpildes kārtību. Savukārt, Pašvaldības likuma 44. panta trešā daļa nosaka, ka saistošajos noteikumos, kuri nodrošina pašvaldības autonomo funkciju izpildi, var paredzēt pašvaldības tiesības izdot tiesiskus pienākumus nosakošus administratīvos aktus, ciktāl tie nepieciešami saistošajos noteikumos ietverto normu īstenošanai. Saskaņā ar </w:t>
            </w:r>
            <w:hyperlink r:id="rId10" w:tgtFrame="_blank" w:history="1">
              <w:r w:rsidRPr="00B42D0E">
                <w:rPr>
                  <w:rFonts w:ascii="Times New Roman" w:eastAsia="Times New Roman" w:hAnsi="Times New Roman" w:cs="Times New Roman"/>
                  <w:color w:val="16497B"/>
                  <w:sz w:val="24"/>
                  <w:szCs w:val="24"/>
                  <w:u w:val="single"/>
                  <w:lang w:eastAsia="lv-LV"/>
                </w:rPr>
                <w:t>Pašvaldību likuma</w:t>
              </w:r>
            </w:hyperlink>
            <w:r w:rsidRPr="00B42D0E">
              <w:rPr>
                <w:rFonts w:ascii="Times New Roman" w:eastAsia="Times New Roman" w:hAnsi="Times New Roman" w:cs="Times New Roman"/>
                <w:color w:val="414142"/>
                <w:sz w:val="24"/>
                <w:szCs w:val="24"/>
                <w:lang w:eastAsia="lv-LV"/>
              </w:rPr>
              <w:t> </w:t>
            </w:r>
            <w:hyperlink r:id="rId11" w:anchor="p45" w:tgtFrame="_blank" w:history="1">
              <w:r w:rsidRPr="00B42D0E">
                <w:rPr>
                  <w:rFonts w:ascii="Times New Roman" w:eastAsia="Times New Roman" w:hAnsi="Times New Roman" w:cs="Times New Roman"/>
                  <w:color w:val="16497B"/>
                  <w:sz w:val="24"/>
                  <w:szCs w:val="24"/>
                  <w:u w:val="single"/>
                  <w:lang w:eastAsia="lv-LV"/>
                </w:rPr>
                <w:t>45.</w:t>
              </w:r>
            </w:hyperlink>
            <w:r w:rsidRPr="00B42D0E">
              <w:rPr>
                <w:rFonts w:ascii="Times New Roman" w:eastAsia="Times New Roman" w:hAnsi="Times New Roman" w:cs="Times New Roman"/>
                <w:color w:val="414142"/>
                <w:sz w:val="24"/>
                <w:szCs w:val="24"/>
                <w:lang w:eastAsia="lv-LV"/>
              </w:rPr>
              <w:t> panta pirmās daļas 2. apakšpunktu dome ir tiesīga izdot saistošos noteikumus un paredzēt administratīvo atbildību par to pārkāpšanu, nosakot administratīvo pārkāpumus un par tiem piemērojamos administratīvos sodus jautājumā par publiskā lietošanā nodotu pašvaldības teritoriju, tostarp, kapsētu izmantošanu.</w:t>
            </w:r>
          </w:p>
          <w:p w14:paraId="64D19495" w14:textId="77777777" w:rsidR="00963D3A" w:rsidRPr="00B42D0E" w:rsidRDefault="00963D3A" w:rsidP="00EF5ECB">
            <w:pPr>
              <w:spacing w:before="100" w:beforeAutospacing="1" w:after="100" w:afterAutospacing="1"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 xml:space="preserve">Saistošajos noteikumos ir paredzēta administratīvā atbildība par noteikumos paredzēto prasību pārkāpšanu. Administratīvā atbildība paredzēta, lai efektīvāk sasniegtu noteiktas kārtības ievērošanu kapsētu teritorijā. Administratīvās atbildības noteikšana spēj mazināt </w:t>
            </w:r>
            <w:proofErr w:type="spellStart"/>
            <w:r w:rsidRPr="00B42D0E">
              <w:rPr>
                <w:rFonts w:ascii="Times New Roman" w:eastAsia="Times New Roman" w:hAnsi="Times New Roman" w:cs="Times New Roman"/>
                <w:color w:val="414142"/>
                <w:sz w:val="24"/>
                <w:szCs w:val="24"/>
                <w:lang w:eastAsia="lv-LV"/>
              </w:rPr>
              <w:t>problēmsituāciju</w:t>
            </w:r>
            <w:proofErr w:type="spellEnd"/>
            <w:r w:rsidRPr="00B42D0E">
              <w:rPr>
                <w:rFonts w:ascii="Times New Roman" w:eastAsia="Times New Roman" w:hAnsi="Times New Roman" w:cs="Times New Roman"/>
                <w:color w:val="414142"/>
                <w:sz w:val="24"/>
                <w:szCs w:val="24"/>
                <w:lang w:eastAsia="lv-LV"/>
              </w:rPr>
              <w:t xml:space="preserve"> skaitu, kā arī ierobežo kapsētu lietošanas un uzturēšanas pārkāpumu apmēru un izplatību, tādējādi nodrošinot sabiedrības tiesiskās intereses un noteikto pārvaldes kārtību. </w:t>
            </w:r>
          </w:p>
        </w:tc>
      </w:tr>
      <w:tr w:rsidR="00963D3A" w:rsidRPr="00B42D0E" w14:paraId="797C84ED"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7F52FEEF" w14:textId="77777777" w:rsidR="00963D3A" w:rsidRPr="00B42D0E" w:rsidRDefault="00963D3A" w:rsidP="00EF5ECB">
            <w:pPr>
              <w:spacing w:before="195" w:after="0"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lastRenderedPageBreak/>
              <w:t>2. Saistošo noteikumu fiskālā ietekme uz pašvaldības budžetu</w:t>
            </w:r>
          </w:p>
        </w:tc>
        <w:tc>
          <w:tcPr>
            <w:tcW w:w="3800" w:type="pct"/>
            <w:tcBorders>
              <w:top w:val="outset" w:sz="6" w:space="0" w:color="414142"/>
              <w:left w:val="outset" w:sz="6" w:space="0" w:color="414142"/>
              <w:bottom w:val="outset" w:sz="6" w:space="0" w:color="414142"/>
              <w:right w:val="outset" w:sz="6" w:space="0" w:color="414142"/>
            </w:tcBorders>
            <w:hideMark/>
          </w:tcPr>
          <w:p w14:paraId="2E0B1049" w14:textId="77777777" w:rsidR="00963D3A" w:rsidRPr="00B42D0E" w:rsidRDefault="00963D3A" w:rsidP="00EF5ECB">
            <w:pPr>
              <w:spacing w:before="195" w:after="0"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Saistošo noteikumu īstenošana neietekmēs Pašvaldībai pieejamos resursus, jo nav nepieciešama jaunu institūciju vai darba vietu izveide vai esošo institūciju kompetences paplašināšanu, lai nodrošinātu saistošo noteikumu izpildi.</w:t>
            </w:r>
          </w:p>
        </w:tc>
      </w:tr>
      <w:tr w:rsidR="00963D3A" w:rsidRPr="00B42D0E" w14:paraId="59E0AB59"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39047215" w14:textId="77777777" w:rsidR="00963D3A" w:rsidRPr="00B42D0E" w:rsidRDefault="00963D3A" w:rsidP="00EF5ECB">
            <w:pPr>
              <w:spacing w:before="195" w:after="0"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3. Saistošo noteikumu sociālā ietekme, ietekme uz vidi, iedzīvotāju veselību, uzņēmējdarbības vidi pašvaldības teritorijā, kā arī plānotā regulējuma ietekme uz konkurenci</w:t>
            </w:r>
          </w:p>
        </w:tc>
        <w:tc>
          <w:tcPr>
            <w:tcW w:w="3800" w:type="pct"/>
            <w:tcBorders>
              <w:top w:val="outset" w:sz="6" w:space="0" w:color="414142"/>
              <w:left w:val="outset" w:sz="6" w:space="0" w:color="414142"/>
              <w:bottom w:val="outset" w:sz="6" w:space="0" w:color="414142"/>
              <w:right w:val="outset" w:sz="6" w:space="0" w:color="414142"/>
            </w:tcBorders>
            <w:hideMark/>
          </w:tcPr>
          <w:p w14:paraId="7A995E60" w14:textId="77777777" w:rsidR="00963D3A" w:rsidRPr="00B42D0E" w:rsidRDefault="00963D3A" w:rsidP="00EF5ECB">
            <w:pPr>
              <w:spacing w:before="195" w:after="0"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3.1. Sociālā ietekme – nav attiecināms.</w:t>
            </w:r>
          </w:p>
          <w:p w14:paraId="68C68567" w14:textId="77777777" w:rsidR="00963D3A" w:rsidRPr="00B42D0E" w:rsidRDefault="00963D3A" w:rsidP="00EF5ECB">
            <w:pPr>
              <w:spacing w:before="100" w:beforeAutospacing="1" w:after="100" w:afterAutospacing="1"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3.2. Ietekme uz vidi – noteikumu pieņemšana nodrošinās vides sakārtošanas nodrošināšanu kapsētās.</w:t>
            </w:r>
          </w:p>
          <w:p w14:paraId="22F8BC6D" w14:textId="77777777" w:rsidR="00963D3A" w:rsidRPr="00B42D0E" w:rsidRDefault="00963D3A" w:rsidP="00EF5ECB">
            <w:pPr>
              <w:spacing w:before="100" w:beforeAutospacing="1" w:after="100" w:afterAutospacing="1"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3.3. Ietekme uz iedzīvotāju veselību – nav attiecināms.</w:t>
            </w:r>
          </w:p>
          <w:p w14:paraId="3B616CAD" w14:textId="77777777" w:rsidR="00963D3A" w:rsidRPr="00B42D0E" w:rsidRDefault="00963D3A" w:rsidP="00EF5ECB">
            <w:pPr>
              <w:spacing w:before="100" w:beforeAutospacing="1" w:after="100" w:afterAutospacing="1"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3.4. Ietekme uz uzņēmējdarbības vidi pašvaldības teritorijā – noregulē to komersantu darbību, kuri vēlās sniegt savus pakalpojumus kapavietu apkopšanā. Noteikumi neatstās tiešu ietekmi uz uzņēmējdarbības vidi pašvaldības teritorijā, tikai to sakārtos.</w:t>
            </w:r>
          </w:p>
          <w:p w14:paraId="239302D7" w14:textId="77777777" w:rsidR="00963D3A" w:rsidRPr="00B42D0E" w:rsidRDefault="00963D3A" w:rsidP="00EF5ECB">
            <w:pPr>
              <w:spacing w:before="100" w:beforeAutospacing="1" w:after="100" w:afterAutospacing="1"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3.5. Ietekme uz konkurenci – nav attiecināms.</w:t>
            </w:r>
          </w:p>
        </w:tc>
      </w:tr>
      <w:tr w:rsidR="00963D3A" w:rsidRPr="00B42D0E" w14:paraId="6FC6BD90"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1B1A6CD8" w14:textId="77777777" w:rsidR="00963D3A" w:rsidRPr="00B42D0E" w:rsidRDefault="00963D3A" w:rsidP="00EF5ECB">
            <w:pPr>
              <w:spacing w:before="195" w:after="0"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4. Saistošo noteikumu ietekme uz administratīvajām procedūrām un to izmaksām gan attiecībā uz saimnieciskās darbības veicējiem, gan fiziskajām personām un nevalstiskā sektora organizācijām, gan budžeta finansētām institūcijām</w:t>
            </w:r>
          </w:p>
        </w:tc>
        <w:tc>
          <w:tcPr>
            <w:tcW w:w="3800" w:type="pct"/>
            <w:tcBorders>
              <w:top w:val="outset" w:sz="6" w:space="0" w:color="414142"/>
              <w:left w:val="outset" w:sz="6" w:space="0" w:color="414142"/>
              <w:bottom w:val="outset" w:sz="6" w:space="0" w:color="414142"/>
              <w:right w:val="outset" w:sz="6" w:space="0" w:color="414142"/>
            </w:tcBorders>
            <w:hideMark/>
          </w:tcPr>
          <w:p w14:paraId="5FCE6971" w14:textId="77777777" w:rsidR="00963D3A" w:rsidRPr="00B42D0E" w:rsidRDefault="00963D3A" w:rsidP="00EF5ECB">
            <w:pPr>
              <w:spacing w:before="195" w:after="0"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Saistošo noteikumu piemērošanas jautājumos persona varēs vērsties Madonas novada Centrālajā administrācijā, adrese: Saieta laukums 1, Madona, Madonas novads, LV-4801, vai rakstot elektroniskā pasta adresi: pasts@madona.lv.</w:t>
            </w:r>
          </w:p>
          <w:p w14:paraId="0CAFFF20" w14:textId="034EFFCA" w:rsidR="00963D3A" w:rsidRPr="00B42D0E" w:rsidRDefault="00963D3A" w:rsidP="00EF5ECB">
            <w:pPr>
              <w:spacing w:before="100" w:beforeAutospacing="1" w:after="100" w:afterAutospacing="1"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 xml:space="preserve">Lai saņemtu kapavietu un tās uzturēšanas tiesības, persona vēršas attiecīgajā apvienības vai attiecīgajās pagasta pārvaldē (kapsētas </w:t>
            </w:r>
            <w:proofErr w:type="spellStart"/>
            <w:r w:rsidRPr="00B42D0E">
              <w:rPr>
                <w:rFonts w:ascii="Times New Roman" w:eastAsia="Times New Roman" w:hAnsi="Times New Roman" w:cs="Times New Roman"/>
                <w:color w:val="414142"/>
                <w:sz w:val="24"/>
                <w:szCs w:val="24"/>
                <w:lang w:eastAsia="lv-LV"/>
              </w:rPr>
              <w:t>apsaimniekotājs</w:t>
            </w:r>
            <w:proofErr w:type="spellEnd"/>
            <w:r w:rsidRPr="00B42D0E">
              <w:rPr>
                <w:rFonts w:ascii="Times New Roman" w:eastAsia="Times New Roman" w:hAnsi="Times New Roman" w:cs="Times New Roman"/>
                <w:color w:val="414142"/>
                <w:sz w:val="24"/>
                <w:szCs w:val="24"/>
                <w:lang w:eastAsia="lv-LV"/>
              </w:rPr>
              <w:t xml:space="preserve">), kuras teritorijā kapsēta atrodas, pievienojot </w:t>
            </w:r>
            <w:r w:rsidR="00CF75E9" w:rsidRPr="00B42D0E">
              <w:rPr>
                <w:rFonts w:ascii="Times New Roman" w:eastAsia="Times New Roman" w:hAnsi="Times New Roman" w:cs="Times New Roman"/>
                <w:color w:val="414142"/>
                <w:sz w:val="24"/>
                <w:szCs w:val="24"/>
                <w:lang w:eastAsia="lv-LV"/>
              </w:rPr>
              <w:t xml:space="preserve">nepieciešamos </w:t>
            </w:r>
            <w:r w:rsidRPr="00B42D0E">
              <w:rPr>
                <w:rFonts w:ascii="Times New Roman" w:eastAsia="Times New Roman" w:hAnsi="Times New Roman" w:cs="Times New Roman"/>
                <w:color w:val="414142"/>
                <w:sz w:val="24"/>
                <w:szCs w:val="24"/>
                <w:lang w:eastAsia="lv-LV"/>
              </w:rPr>
              <w:t xml:space="preserve">dokumentus, un kapsētas </w:t>
            </w:r>
            <w:proofErr w:type="spellStart"/>
            <w:r w:rsidRPr="00B42D0E">
              <w:rPr>
                <w:rFonts w:ascii="Times New Roman" w:eastAsia="Times New Roman" w:hAnsi="Times New Roman" w:cs="Times New Roman"/>
                <w:color w:val="414142"/>
                <w:sz w:val="24"/>
                <w:szCs w:val="24"/>
                <w:lang w:eastAsia="lv-LV"/>
              </w:rPr>
              <w:t>apsaimniekotājs</w:t>
            </w:r>
            <w:proofErr w:type="spellEnd"/>
            <w:r w:rsidRPr="00B42D0E">
              <w:rPr>
                <w:rFonts w:ascii="Times New Roman" w:eastAsia="Times New Roman" w:hAnsi="Times New Roman" w:cs="Times New Roman"/>
                <w:color w:val="414142"/>
                <w:sz w:val="24"/>
                <w:szCs w:val="24"/>
                <w:lang w:eastAsia="lv-LV"/>
              </w:rPr>
              <w:t xml:space="preserve"> piešķir kapavietas lietošanas tiesības. Kapsētas </w:t>
            </w:r>
            <w:proofErr w:type="spellStart"/>
            <w:r w:rsidRPr="00B42D0E">
              <w:rPr>
                <w:rFonts w:ascii="Times New Roman" w:eastAsia="Times New Roman" w:hAnsi="Times New Roman" w:cs="Times New Roman"/>
                <w:color w:val="414142"/>
                <w:sz w:val="24"/>
                <w:szCs w:val="24"/>
                <w:lang w:eastAsia="lv-LV"/>
              </w:rPr>
              <w:t>apsaimniekotāja</w:t>
            </w:r>
            <w:proofErr w:type="spellEnd"/>
            <w:r w:rsidRPr="00B42D0E">
              <w:rPr>
                <w:rFonts w:ascii="Times New Roman" w:eastAsia="Times New Roman" w:hAnsi="Times New Roman" w:cs="Times New Roman"/>
                <w:color w:val="414142"/>
                <w:sz w:val="24"/>
                <w:szCs w:val="24"/>
                <w:lang w:eastAsia="lv-LV"/>
              </w:rPr>
              <w:t xml:space="preserve"> faktisko rīcību un pieņemtos lēmumus normatīvajos aktos noteiktajā kārtībā var apstrīdēt pašvaldības Administratīvo aktu strīdu komisijā. Administratīvo aktu strīdu komisijas lēmumu normatīvajos aktos noteiktajā kārtībā var pārsūdzēt Administratīvajā rajona tiesā.</w:t>
            </w:r>
          </w:p>
          <w:p w14:paraId="56DB37C1" w14:textId="77777777" w:rsidR="00963D3A" w:rsidRPr="00B42D0E" w:rsidRDefault="00963D3A" w:rsidP="00EF5ECB">
            <w:pPr>
              <w:spacing w:before="100" w:beforeAutospacing="1" w:after="100" w:afterAutospacing="1"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 xml:space="preserve">Noteikumu izpildi savas kompetences ietvaros kontrolē kapsētu īpašnieks, kapsētas </w:t>
            </w:r>
            <w:proofErr w:type="spellStart"/>
            <w:r w:rsidRPr="00B42D0E">
              <w:rPr>
                <w:rFonts w:ascii="Times New Roman" w:eastAsia="Times New Roman" w:hAnsi="Times New Roman" w:cs="Times New Roman"/>
                <w:color w:val="414142"/>
                <w:sz w:val="24"/>
                <w:szCs w:val="24"/>
                <w:lang w:eastAsia="lv-LV"/>
              </w:rPr>
              <w:t>apsaimniekotājs</w:t>
            </w:r>
            <w:proofErr w:type="spellEnd"/>
            <w:r w:rsidRPr="00B42D0E">
              <w:rPr>
                <w:rFonts w:ascii="Times New Roman" w:eastAsia="Times New Roman" w:hAnsi="Times New Roman" w:cs="Times New Roman"/>
                <w:color w:val="414142"/>
                <w:sz w:val="24"/>
                <w:szCs w:val="24"/>
                <w:lang w:eastAsia="lv-LV"/>
              </w:rPr>
              <w:t>, pašvaldības policijas amatpersonas.</w:t>
            </w:r>
          </w:p>
          <w:p w14:paraId="32F6CBBE" w14:textId="77777777" w:rsidR="00963D3A" w:rsidRPr="00B42D0E" w:rsidRDefault="00963D3A" w:rsidP="00EF5ECB">
            <w:pPr>
              <w:spacing w:before="100" w:beforeAutospacing="1" w:after="100" w:afterAutospacing="1"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Administratīvā pārkāpuma procesu līdz administratīvā pārkāpuma lietas izskatīšanai veic pašvaldības policijas amatpersonas savas kompetences ietvaros.</w:t>
            </w:r>
          </w:p>
          <w:p w14:paraId="40F30FB1" w14:textId="77777777" w:rsidR="00963D3A" w:rsidRPr="00B42D0E" w:rsidRDefault="00963D3A" w:rsidP="00EF5ECB">
            <w:pPr>
              <w:spacing w:before="100" w:beforeAutospacing="1" w:after="100" w:afterAutospacing="1"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Administratīvā pārkāpuma lietu izskata pašvaldības Administratīvā komisija.</w:t>
            </w:r>
          </w:p>
          <w:p w14:paraId="47ADC0B5" w14:textId="77777777" w:rsidR="00963D3A" w:rsidRPr="00B42D0E" w:rsidRDefault="00963D3A" w:rsidP="00EF5ECB">
            <w:pPr>
              <w:spacing w:before="100" w:beforeAutospacing="1" w:after="100" w:afterAutospacing="1"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 xml:space="preserve">Kapsētas </w:t>
            </w:r>
            <w:proofErr w:type="spellStart"/>
            <w:r w:rsidRPr="00B42D0E">
              <w:rPr>
                <w:rFonts w:ascii="Times New Roman" w:eastAsia="Times New Roman" w:hAnsi="Times New Roman" w:cs="Times New Roman"/>
                <w:color w:val="414142"/>
                <w:sz w:val="24"/>
                <w:szCs w:val="24"/>
                <w:lang w:eastAsia="lv-LV"/>
              </w:rPr>
              <w:t>apsaimniekotāja</w:t>
            </w:r>
            <w:proofErr w:type="spellEnd"/>
            <w:r w:rsidRPr="00B42D0E">
              <w:rPr>
                <w:rFonts w:ascii="Times New Roman" w:eastAsia="Times New Roman" w:hAnsi="Times New Roman" w:cs="Times New Roman"/>
                <w:color w:val="414142"/>
                <w:sz w:val="24"/>
                <w:szCs w:val="24"/>
                <w:lang w:eastAsia="lv-LV"/>
              </w:rPr>
              <w:t xml:space="preserve"> sniegto pakalpojumu klāsts un maksa par tiem noteikta </w:t>
            </w:r>
            <w:proofErr w:type="spellStart"/>
            <w:r w:rsidRPr="00B42D0E">
              <w:rPr>
                <w:rFonts w:ascii="Times New Roman" w:eastAsia="Times New Roman" w:hAnsi="Times New Roman" w:cs="Times New Roman"/>
                <w:color w:val="414142"/>
                <w:sz w:val="24"/>
                <w:szCs w:val="24"/>
                <w:lang w:eastAsia="lv-LV"/>
              </w:rPr>
              <w:t>apsaimniekotāja</w:t>
            </w:r>
            <w:proofErr w:type="spellEnd"/>
            <w:r w:rsidRPr="00B42D0E">
              <w:rPr>
                <w:rFonts w:ascii="Times New Roman" w:eastAsia="Times New Roman" w:hAnsi="Times New Roman" w:cs="Times New Roman"/>
                <w:color w:val="414142"/>
                <w:sz w:val="24"/>
                <w:szCs w:val="24"/>
                <w:lang w:eastAsia="lv-LV"/>
              </w:rPr>
              <w:t xml:space="preserve"> maksas pakalpojumu cenrādī. Cenrādi apstiprina novada pašvaldības dome.</w:t>
            </w:r>
          </w:p>
        </w:tc>
      </w:tr>
      <w:tr w:rsidR="00963D3A" w:rsidRPr="00B42D0E" w14:paraId="62D0FC3D"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3663270A" w14:textId="77777777" w:rsidR="00963D3A" w:rsidRPr="00B42D0E" w:rsidRDefault="00963D3A" w:rsidP="00EF5ECB">
            <w:pPr>
              <w:spacing w:before="195" w:after="0"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lastRenderedPageBreak/>
              <w:t>5. Saistošo noteikumu ietekme uz pašvaldības funkcijām un cilvēkresursiem</w:t>
            </w:r>
          </w:p>
        </w:tc>
        <w:tc>
          <w:tcPr>
            <w:tcW w:w="3800" w:type="pct"/>
            <w:tcBorders>
              <w:top w:val="outset" w:sz="6" w:space="0" w:color="414142"/>
              <w:left w:val="outset" w:sz="6" w:space="0" w:color="414142"/>
              <w:bottom w:val="outset" w:sz="6" w:space="0" w:color="414142"/>
              <w:right w:val="outset" w:sz="6" w:space="0" w:color="414142"/>
            </w:tcBorders>
            <w:hideMark/>
          </w:tcPr>
          <w:p w14:paraId="14DD6980" w14:textId="77777777" w:rsidR="00963D3A" w:rsidRPr="00B42D0E" w:rsidRDefault="00963D3A" w:rsidP="00EF5ECB">
            <w:pPr>
              <w:spacing w:before="195" w:after="0"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 xml:space="preserve">Saistošie noteikumi izstrādāti, lai īstenotu pašvaldības autonomo funkciju, kas uzliek pienākumu gādāt par pašvaldības administratīvās teritorijas labiekārtošanu un sanitāro tīrību (publiskai lietošanai paredzēto teritoriju apgaismošana un uzturēšana; parku, skvēru un zaļo zonu ierīkošana un uzturēšana; </w:t>
            </w:r>
            <w:proofErr w:type="spellStart"/>
            <w:r w:rsidRPr="00B42D0E">
              <w:rPr>
                <w:rFonts w:ascii="Times New Roman" w:eastAsia="Times New Roman" w:hAnsi="Times New Roman" w:cs="Times New Roman"/>
                <w:color w:val="414142"/>
                <w:sz w:val="24"/>
                <w:szCs w:val="24"/>
                <w:lang w:eastAsia="lv-LV"/>
              </w:rPr>
              <w:t>pretplūdu</w:t>
            </w:r>
            <w:proofErr w:type="spellEnd"/>
            <w:r w:rsidRPr="00B42D0E">
              <w:rPr>
                <w:rFonts w:ascii="Times New Roman" w:eastAsia="Times New Roman" w:hAnsi="Times New Roman" w:cs="Times New Roman"/>
                <w:color w:val="414142"/>
                <w:sz w:val="24"/>
                <w:szCs w:val="24"/>
                <w:lang w:eastAsia="lv-LV"/>
              </w:rPr>
              <w:t xml:space="preserve"> pasākumi; kapsētu un beigto dzīvnieku apbedīšanas vietu izveidošana un uzturēšana), kā arī noteikt teritoriju un būvju uzturēšanas prasības, ciktāl tas saistīts ar sabiedrisko drošību, sanitārās tīrības uzturēšanu un pilsētvides ainavas saglabāšanu.</w:t>
            </w:r>
          </w:p>
          <w:p w14:paraId="0D251631" w14:textId="77777777" w:rsidR="00963D3A" w:rsidRPr="00B42D0E" w:rsidRDefault="00963D3A" w:rsidP="00EF5ECB">
            <w:pPr>
              <w:spacing w:before="100" w:beforeAutospacing="1" w:after="100" w:afterAutospacing="1"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Saistošo noteikumu īstenošana neietekmēs pašvaldībai pieejamos cilvēkresursus, jo nav nepieciešama jaunu institūciju vai darba vietu izveide.</w:t>
            </w:r>
          </w:p>
        </w:tc>
      </w:tr>
      <w:tr w:rsidR="00963D3A" w:rsidRPr="00B42D0E" w14:paraId="4F285EB4"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066990F9" w14:textId="77777777" w:rsidR="00963D3A" w:rsidRPr="00B42D0E" w:rsidRDefault="00963D3A" w:rsidP="00EF5ECB">
            <w:pPr>
              <w:spacing w:before="195" w:after="0"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6. Saistošo noteikumu izpildes nodrošināšana</w:t>
            </w:r>
          </w:p>
        </w:tc>
        <w:tc>
          <w:tcPr>
            <w:tcW w:w="3800" w:type="pct"/>
            <w:tcBorders>
              <w:top w:val="outset" w:sz="6" w:space="0" w:color="414142"/>
              <w:left w:val="outset" w:sz="6" w:space="0" w:color="414142"/>
              <w:bottom w:val="outset" w:sz="6" w:space="0" w:color="414142"/>
              <w:right w:val="outset" w:sz="6" w:space="0" w:color="414142"/>
            </w:tcBorders>
            <w:hideMark/>
          </w:tcPr>
          <w:p w14:paraId="1AEB47A6" w14:textId="77777777" w:rsidR="00963D3A" w:rsidRPr="00B42D0E" w:rsidRDefault="00963D3A" w:rsidP="00EF5ECB">
            <w:pPr>
              <w:spacing w:before="195" w:after="0"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Saistošo noteikumu īstenošanu nodrošinās Madonas novada pašvaldības Centrālā administrācija; pašvaldības pilsētu, pagastu un apvienību pārvaldes; pašvaldības policija; pašvaldības Administratīvā komisija, pašvaldības Administratīvo aktu strīdu komisija. Nav paredzēta jaunu institūciju izveide vai esošo likvidācija, reorganizācija. Izpildei nepieciešami resursi tiek paredzēti pašvaldības budžeta ietvaros.</w:t>
            </w:r>
          </w:p>
        </w:tc>
      </w:tr>
      <w:tr w:rsidR="00963D3A" w:rsidRPr="00B42D0E" w14:paraId="678F054D"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5AC61075" w14:textId="77777777" w:rsidR="00963D3A" w:rsidRPr="00B42D0E" w:rsidRDefault="00963D3A" w:rsidP="00EF5ECB">
            <w:pPr>
              <w:spacing w:before="195" w:after="0"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7. Saistošo noteikumu prasību un izmaksu samērīgumu pret ieguvumiem, ko sniedz mērķa sasniegšana</w:t>
            </w:r>
          </w:p>
        </w:tc>
        <w:tc>
          <w:tcPr>
            <w:tcW w:w="3800" w:type="pct"/>
            <w:tcBorders>
              <w:top w:val="outset" w:sz="6" w:space="0" w:color="414142"/>
              <w:left w:val="outset" w:sz="6" w:space="0" w:color="414142"/>
              <w:bottom w:val="outset" w:sz="6" w:space="0" w:color="414142"/>
              <w:right w:val="outset" w:sz="6" w:space="0" w:color="414142"/>
            </w:tcBorders>
            <w:hideMark/>
          </w:tcPr>
          <w:p w14:paraId="7B723603" w14:textId="77777777" w:rsidR="00963D3A" w:rsidRPr="00B42D0E" w:rsidRDefault="00963D3A" w:rsidP="00EF5ECB">
            <w:pPr>
              <w:spacing w:before="195" w:after="0"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Saistošie noteikumi ir piemēroti iecerētā mērķa sasniegšanas nodrošināšanai un paredz tikai to, kas ir vajadzīgs minētā mērķa sasniegšanai, pašvaldības autonomās funkcijas izpildei. Mērķa sasniegšanai nosakot samērīgas prasības kapsētu apsaimniekošanai, uzturēšanai un lietošanai, kā arī samērīgu atbildību par saistošo noteikumu neievērošanu.</w:t>
            </w:r>
          </w:p>
        </w:tc>
      </w:tr>
      <w:tr w:rsidR="00925416" w:rsidRPr="00B42D0E" w14:paraId="71C20ED5"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74CB50AF" w14:textId="77777777" w:rsidR="00963D3A" w:rsidRPr="00B42D0E" w:rsidRDefault="00963D3A" w:rsidP="00EF5ECB">
            <w:pPr>
              <w:spacing w:before="195" w:after="0" w:line="240" w:lineRule="auto"/>
              <w:rPr>
                <w:rFonts w:ascii="Times New Roman" w:eastAsia="Times New Roman" w:hAnsi="Times New Roman" w:cs="Times New Roman"/>
                <w:color w:val="414142"/>
                <w:sz w:val="24"/>
                <w:szCs w:val="24"/>
                <w:lang w:eastAsia="lv-LV"/>
              </w:rPr>
            </w:pPr>
            <w:r w:rsidRPr="00B42D0E">
              <w:rPr>
                <w:rFonts w:ascii="Times New Roman" w:eastAsia="Times New Roman" w:hAnsi="Times New Roman" w:cs="Times New Roman"/>
                <w:color w:val="414142"/>
                <w:sz w:val="24"/>
                <w:szCs w:val="24"/>
                <w:lang w:eastAsia="lv-LV"/>
              </w:rPr>
              <w:t>8. Saistošo noteikumu izstrādes gaitā veiktās konsultācijas ar privātpersonām, saņemtais sabiedrības viedoklis</w:t>
            </w:r>
          </w:p>
        </w:tc>
        <w:tc>
          <w:tcPr>
            <w:tcW w:w="3800" w:type="pct"/>
            <w:tcBorders>
              <w:top w:val="outset" w:sz="6" w:space="0" w:color="414142"/>
              <w:left w:val="outset" w:sz="6" w:space="0" w:color="414142"/>
              <w:bottom w:val="outset" w:sz="6" w:space="0" w:color="414142"/>
              <w:right w:val="outset" w:sz="6" w:space="0" w:color="414142"/>
            </w:tcBorders>
            <w:hideMark/>
          </w:tcPr>
          <w:p w14:paraId="36E33120" w14:textId="546A11BF" w:rsidR="00963D3A" w:rsidRPr="00B42D0E" w:rsidRDefault="00963D3A" w:rsidP="00EF5ECB">
            <w:pPr>
              <w:spacing w:before="195" w:after="0" w:line="240" w:lineRule="auto"/>
              <w:rPr>
                <w:rFonts w:ascii="Times New Roman" w:eastAsia="Times New Roman" w:hAnsi="Times New Roman" w:cs="Times New Roman"/>
                <w:sz w:val="24"/>
                <w:szCs w:val="24"/>
                <w:lang w:eastAsia="lv-LV"/>
              </w:rPr>
            </w:pPr>
            <w:r w:rsidRPr="00B42D0E">
              <w:rPr>
                <w:rFonts w:ascii="Times New Roman" w:eastAsia="Times New Roman" w:hAnsi="Times New Roman" w:cs="Times New Roman"/>
                <w:sz w:val="24"/>
                <w:szCs w:val="24"/>
                <w:lang w:eastAsia="lv-LV"/>
              </w:rPr>
              <w:t>Atbilstoši </w:t>
            </w:r>
            <w:hyperlink r:id="rId12" w:tgtFrame="_blank" w:history="1">
              <w:r w:rsidRPr="00B42D0E">
                <w:rPr>
                  <w:rFonts w:ascii="Times New Roman" w:eastAsia="Times New Roman" w:hAnsi="Times New Roman" w:cs="Times New Roman"/>
                  <w:sz w:val="24"/>
                  <w:szCs w:val="24"/>
                  <w:u w:val="single"/>
                  <w:lang w:eastAsia="lv-LV"/>
                </w:rPr>
                <w:t>Pašvaldību likuma</w:t>
              </w:r>
            </w:hyperlink>
            <w:r w:rsidRPr="00B42D0E">
              <w:rPr>
                <w:rFonts w:ascii="Times New Roman" w:eastAsia="Times New Roman" w:hAnsi="Times New Roman" w:cs="Times New Roman"/>
                <w:sz w:val="24"/>
                <w:szCs w:val="24"/>
                <w:lang w:eastAsia="lv-LV"/>
              </w:rPr>
              <w:t> </w:t>
            </w:r>
            <w:hyperlink r:id="rId13" w:anchor="p46" w:tgtFrame="_blank" w:history="1">
              <w:r w:rsidRPr="00B42D0E">
                <w:rPr>
                  <w:rFonts w:ascii="Times New Roman" w:eastAsia="Times New Roman" w:hAnsi="Times New Roman" w:cs="Times New Roman"/>
                  <w:sz w:val="24"/>
                  <w:szCs w:val="24"/>
                  <w:u w:val="single"/>
                  <w:lang w:eastAsia="lv-LV"/>
                </w:rPr>
                <w:t>46.</w:t>
              </w:r>
            </w:hyperlink>
            <w:r w:rsidRPr="00B42D0E">
              <w:rPr>
                <w:rFonts w:ascii="Times New Roman" w:eastAsia="Times New Roman" w:hAnsi="Times New Roman" w:cs="Times New Roman"/>
                <w:sz w:val="24"/>
                <w:szCs w:val="24"/>
                <w:lang w:eastAsia="lv-LV"/>
              </w:rPr>
              <w:t xml:space="preserve"> panta trešajai daļai sabiedrības viedokļa noskaidrošanai saistošo noteikumu projekts no 2025. gada </w:t>
            </w:r>
            <w:r w:rsidR="00925416" w:rsidRPr="00B42D0E">
              <w:rPr>
                <w:rFonts w:ascii="Times New Roman" w:eastAsia="Times New Roman" w:hAnsi="Times New Roman" w:cs="Times New Roman"/>
                <w:sz w:val="24"/>
                <w:szCs w:val="24"/>
                <w:lang w:eastAsia="lv-LV"/>
              </w:rPr>
              <w:t>7.novembra</w:t>
            </w:r>
            <w:r w:rsidRPr="00B42D0E">
              <w:rPr>
                <w:rFonts w:ascii="Times New Roman" w:eastAsia="Times New Roman" w:hAnsi="Times New Roman" w:cs="Times New Roman"/>
                <w:sz w:val="24"/>
                <w:szCs w:val="24"/>
                <w:lang w:eastAsia="lv-LV"/>
              </w:rPr>
              <w:t xml:space="preserve"> līdz 2025. gada </w:t>
            </w:r>
            <w:r w:rsidR="00925416" w:rsidRPr="00B42D0E">
              <w:rPr>
                <w:rFonts w:ascii="Times New Roman" w:eastAsia="Times New Roman" w:hAnsi="Times New Roman" w:cs="Times New Roman"/>
                <w:sz w:val="24"/>
                <w:szCs w:val="24"/>
                <w:lang w:eastAsia="lv-LV"/>
              </w:rPr>
              <w:t xml:space="preserve">21.novembrim </w:t>
            </w:r>
            <w:r w:rsidRPr="00B42D0E">
              <w:rPr>
                <w:rFonts w:ascii="Times New Roman" w:eastAsia="Times New Roman" w:hAnsi="Times New Roman" w:cs="Times New Roman"/>
                <w:sz w:val="24"/>
                <w:szCs w:val="24"/>
                <w:lang w:eastAsia="lv-LV"/>
              </w:rPr>
              <w:t xml:space="preserve">publicēts pašvaldības tīmekļa vietnē www.madona.lv sadaļas "Dokumenti" </w:t>
            </w:r>
            <w:proofErr w:type="spellStart"/>
            <w:r w:rsidRPr="00B42D0E">
              <w:rPr>
                <w:rFonts w:ascii="Times New Roman" w:eastAsia="Times New Roman" w:hAnsi="Times New Roman" w:cs="Times New Roman"/>
                <w:sz w:val="24"/>
                <w:szCs w:val="24"/>
                <w:lang w:eastAsia="lv-LV"/>
              </w:rPr>
              <w:t>apakšsadaļā</w:t>
            </w:r>
            <w:proofErr w:type="spellEnd"/>
            <w:r w:rsidRPr="00B42D0E">
              <w:rPr>
                <w:rFonts w:ascii="Times New Roman" w:eastAsia="Times New Roman" w:hAnsi="Times New Roman" w:cs="Times New Roman"/>
                <w:sz w:val="24"/>
                <w:szCs w:val="24"/>
                <w:lang w:eastAsia="lv-LV"/>
              </w:rPr>
              <w:t xml:space="preserve"> "Saistošo noteikumu projekti".</w:t>
            </w:r>
          </w:p>
          <w:p w14:paraId="44E073AA" w14:textId="42F6AC4C" w:rsidR="00963D3A" w:rsidRPr="00B42D0E" w:rsidRDefault="00963D3A" w:rsidP="00EF5ECB">
            <w:pPr>
              <w:spacing w:before="100" w:beforeAutospacing="1" w:after="100" w:afterAutospacing="1" w:line="240" w:lineRule="auto"/>
              <w:rPr>
                <w:rFonts w:ascii="Times New Roman" w:eastAsia="Times New Roman" w:hAnsi="Times New Roman" w:cs="Times New Roman"/>
                <w:sz w:val="24"/>
                <w:szCs w:val="24"/>
                <w:lang w:eastAsia="lv-LV"/>
              </w:rPr>
            </w:pPr>
            <w:r w:rsidRPr="00B42D0E">
              <w:rPr>
                <w:rFonts w:ascii="Times New Roman" w:eastAsia="Times New Roman" w:hAnsi="Times New Roman" w:cs="Times New Roman"/>
                <w:sz w:val="24"/>
                <w:szCs w:val="24"/>
                <w:lang w:eastAsia="lv-LV"/>
              </w:rPr>
              <w:t>Publicēšanas laikā par noteikumu projektu netika saņemti sabiedrības viedokļi.</w:t>
            </w:r>
          </w:p>
        </w:tc>
      </w:tr>
    </w:tbl>
    <w:p w14:paraId="3CBFE58F" w14:textId="77777777" w:rsidR="00963D3A" w:rsidRDefault="00963D3A" w:rsidP="00963D3A">
      <w:pPr>
        <w:spacing w:after="0" w:line="240" w:lineRule="auto"/>
        <w:jc w:val="right"/>
        <w:rPr>
          <w:rFonts w:ascii="Times New Roman" w:eastAsia="Times New Roman" w:hAnsi="Times New Roman" w:cs="Times New Roman"/>
          <w:color w:val="414142"/>
          <w:sz w:val="24"/>
          <w:szCs w:val="24"/>
          <w:lang w:eastAsia="lv-LV"/>
        </w:rPr>
      </w:pPr>
    </w:p>
    <w:p w14:paraId="24CC05EB" w14:textId="77777777" w:rsidR="00B42D0E" w:rsidRDefault="00B42D0E" w:rsidP="00963D3A">
      <w:pPr>
        <w:spacing w:after="0" w:line="240" w:lineRule="auto"/>
        <w:jc w:val="right"/>
        <w:rPr>
          <w:rFonts w:ascii="Times New Roman" w:eastAsia="Times New Roman" w:hAnsi="Times New Roman" w:cs="Times New Roman"/>
          <w:color w:val="414142"/>
          <w:sz w:val="24"/>
          <w:szCs w:val="24"/>
          <w:lang w:eastAsia="lv-LV"/>
        </w:rPr>
      </w:pPr>
    </w:p>
    <w:p w14:paraId="25DC270F" w14:textId="77777777" w:rsidR="00B42D0E" w:rsidRPr="00B42D0E" w:rsidRDefault="00B42D0E" w:rsidP="00963D3A">
      <w:pPr>
        <w:spacing w:after="0" w:line="240" w:lineRule="auto"/>
        <w:jc w:val="right"/>
        <w:rPr>
          <w:rFonts w:ascii="Times New Roman" w:eastAsia="Times New Roman" w:hAnsi="Times New Roman" w:cs="Times New Roman"/>
          <w:color w:val="414142"/>
          <w:sz w:val="24"/>
          <w:szCs w:val="24"/>
          <w:lang w:eastAsia="lv-LV"/>
        </w:rPr>
      </w:pPr>
    </w:p>
    <w:p w14:paraId="3DD3C040" w14:textId="77777777" w:rsidR="00B42D0E" w:rsidRPr="00B42D0E" w:rsidRDefault="00B42D0E" w:rsidP="00B42D0E">
      <w:pPr>
        <w:spacing w:after="0" w:line="240" w:lineRule="auto"/>
        <w:jc w:val="both"/>
        <w:rPr>
          <w:rFonts w:ascii="Times New Roman" w:eastAsia="Times New Roman" w:hAnsi="Times New Roman" w:cs="Times New Roman"/>
          <w:sz w:val="24"/>
          <w:szCs w:val="24"/>
          <w:lang w:eastAsia="lv-LV"/>
        </w:rPr>
      </w:pPr>
      <w:r w:rsidRPr="00B42D0E">
        <w:rPr>
          <w:rFonts w:ascii="Times New Roman" w:eastAsia="Times New Roman" w:hAnsi="Times New Roman" w:cs="Times New Roman"/>
          <w:sz w:val="24"/>
          <w:szCs w:val="24"/>
          <w:lang w:eastAsia="lv-LV"/>
        </w:rPr>
        <w:t xml:space="preserve">              </w:t>
      </w:r>
      <w:bookmarkStart w:id="0" w:name="_Hlk215236546"/>
      <w:bookmarkStart w:id="1" w:name="_Hlk202447506"/>
      <w:r w:rsidRPr="00B42D0E">
        <w:rPr>
          <w:rFonts w:ascii="Times New Roman" w:eastAsia="Times New Roman" w:hAnsi="Times New Roman" w:cs="Times New Roman"/>
          <w:sz w:val="24"/>
          <w:szCs w:val="24"/>
          <w:lang w:eastAsia="lv-LV"/>
        </w:rPr>
        <w:t xml:space="preserve">Domes priekšsēdētājs                                                                       A. </w:t>
      </w:r>
      <w:proofErr w:type="spellStart"/>
      <w:r w:rsidRPr="00B42D0E">
        <w:rPr>
          <w:rFonts w:ascii="Times New Roman" w:eastAsia="Times New Roman" w:hAnsi="Times New Roman" w:cs="Times New Roman"/>
          <w:sz w:val="24"/>
          <w:szCs w:val="24"/>
          <w:lang w:eastAsia="lv-LV"/>
        </w:rPr>
        <w:t>Lungevičs</w:t>
      </w:r>
      <w:bookmarkEnd w:id="1"/>
      <w:proofErr w:type="spellEnd"/>
    </w:p>
    <w:bookmarkEnd w:id="0"/>
    <w:p w14:paraId="43EC30A8" w14:textId="77777777" w:rsidR="00F52BDC" w:rsidRPr="00B42D0E" w:rsidRDefault="00F52BDC">
      <w:pPr>
        <w:rPr>
          <w:rFonts w:ascii="Times New Roman" w:hAnsi="Times New Roman" w:cs="Times New Roman"/>
          <w:sz w:val="24"/>
          <w:szCs w:val="24"/>
        </w:rPr>
      </w:pPr>
    </w:p>
    <w:sectPr w:rsidR="00F52BDC" w:rsidRPr="00B42D0E" w:rsidSect="00B42D0E">
      <w:footerReference w:type="default" r:id="rId14"/>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942EC" w14:textId="77777777" w:rsidR="005B49F8" w:rsidRDefault="005B49F8" w:rsidP="00B42D0E">
      <w:pPr>
        <w:spacing w:after="0" w:line="240" w:lineRule="auto"/>
      </w:pPr>
      <w:r>
        <w:separator/>
      </w:r>
    </w:p>
  </w:endnote>
  <w:endnote w:type="continuationSeparator" w:id="0">
    <w:p w14:paraId="4B6B5B78" w14:textId="77777777" w:rsidR="005B49F8" w:rsidRDefault="005B49F8" w:rsidP="00B42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1792" w14:textId="1EFE5D70" w:rsidR="00B42D0E" w:rsidRPr="00B42D0E" w:rsidRDefault="00B42D0E" w:rsidP="00B42D0E">
    <w:pPr>
      <w:pStyle w:val="Kjene"/>
      <w:rPr>
        <w:rFonts w:ascii="Times New Roman" w:eastAsia="Times New Roman" w:hAnsi="Times New Roman" w:cs="Times New Roman"/>
        <w:sz w:val="24"/>
        <w:szCs w:val="24"/>
        <w:lang w:eastAsia="lv-LV"/>
      </w:rPr>
    </w:pPr>
    <w:bookmarkStart w:id="2" w:name="_Hlk202447562"/>
    <w:r w:rsidRPr="00B42D0E">
      <w:rPr>
        <w:rFonts w:ascii="Times New Roman" w:eastAsia="Times New Roman" w:hAnsi="Times New Roman" w:cs="Times New Roman"/>
        <w:sz w:val="20"/>
        <w:szCs w:val="20"/>
        <w:lang w:eastAsia="lv-LV"/>
      </w:rPr>
      <w:t>DOKUMENTS PARAKSTĪTS AR DROŠU ELEKTRONISKO PARAKSTU UN SATUR LAIKA ZĪMOGU</w:t>
    </w:r>
  </w:p>
  <w:bookmarkEnd w:id="2"/>
  <w:p w14:paraId="47CA7DAE" w14:textId="56F563B1" w:rsidR="00B42D0E" w:rsidRDefault="00B42D0E">
    <w:pPr>
      <w:pStyle w:val="Kjene"/>
    </w:pPr>
  </w:p>
  <w:p w14:paraId="4C995A80" w14:textId="77777777" w:rsidR="00B42D0E" w:rsidRDefault="00B42D0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8118" w14:textId="77777777" w:rsidR="005B49F8" w:rsidRDefault="005B49F8" w:rsidP="00B42D0E">
      <w:pPr>
        <w:spacing w:after="0" w:line="240" w:lineRule="auto"/>
      </w:pPr>
      <w:r>
        <w:separator/>
      </w:r>
    </w:p>
  </w:footnote>
  <w:footnote w:type="continuationSeparator" w:id="0">
    <w:p w14:paraId="446B84AC" w14:textId="77777777" w:rsidR="005B49F8" w:rsidRDefault="005B49F8" w:rsidP="00B42D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3A"/>
    <w:rsid w:val="001B64E4"/>
    <w:rsid w:val="005B49F8"/>
    <w:rsid w:val="00925416"/>
    <w:rsid w:val="00963D3A"/>
    <w:rsid w:val="00980459"/>
    <w:rsid w:val="00B42D0E"/>
    <w:rsid w:val="00CF75E9"/>
    <w:rsid w:val="00F52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328A"/>
  <w15:chartTrackingRefBased/>
  <w15:docId w15:val="{507985BC-3299-4ECC-BF0C-5D66647C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63D3A"/>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42D0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42D0E"/>
    <w:rPr>
      <w:kern w:val="0"/>
      <w14:ligatures w14:val="none"/>
    </w:rPr>
  </w:style>
  <w:style w:type="paragraph" w:styleId="Kjene">
    <w:name w:val="footer"/>
    <w:basedOn w:val="Parasts"/>
    <w:link w:val="KjeneRakstz"/>
    <w:uiPriority w:val="99"/>
    <w:unhideWhenUsed/>
    <w:rsid w:val="00B42D0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42D0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hyperlink" Target="https://likumi.lv/ta/id/336956-pasvaldibu-likums" TargetMode="External"/><Relationship Id="rId3" Type="http://schemas.openxmlformats.org/officeDocument/2006/relationships/webSettings" Target="webSettings.xml"/><Relationship Id="rId7" Type="http://schemas.openxmlformats.org/officeDocument/2006/relationships/hyperlink" Target="https://likumi.lv/ta/id/320713-kapsetu-darbibas-un-uzturesanas-saistosie-noteikumi" TargetMode="External"/><Relationship Id="rId12" Type="http://schemas.openxmlformats.org/officeDocument/2006/relationships/hyperlink" Target="https://likumi.lv/ta/id/336956-pasvaldibu-likum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ikumi.lv/ta/id/351990-par-kapsetu-uzturesanu-un-apsaimniekosanu-madonas-novada" TargetMode="External"/><Relationship Id="rId11" Type="http://schemas.openxmlformats.org/officeDocument/2006/relationships/hyperlink" Target="https://likumi.lv/ta/id/336956-pasvaldibu-likum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likumi.lv/ta/id/336956-pasvaldibu-likums" TargetMode="External"/><Relationship Id="rId4" Type="http://schemas.openxmlformats.org/officeDocument/2006/relationships/footnotes" Target="footnotes.xml"/><Relationship Id="rId9" Type="http://schemas.openxmlformats.org/officeDocument/2006/relationships/hyperlink" Target="https://likumi.lv/ta/id/336956-pasvaldibu-likums"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5298</Words>
  <Characters>3021</Characters>
  <Application>Microsoft Office Word</Application>
  <DocSecurity>0</DocSecurity>
  <Lines>25</Lines>
  <Paragraphs>16</Paragraphs>
  <ScaleCrop>false</ScaleCrop>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Lietvediba</cp:lastModifiedBy>
  <cp:revision>4</cp:revision>
  <dcterms:created xsi:type="dcterms:W3CDTF">2025-11-23T17:22:00Z</dcterms:created>
  <dcterms:modified xsi:type="dcterms:W3CDTF">2025-12-02T16:12:00Z</dcterms:modified>
</cp:coreProperties>
</file>